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3A1BC" w14:textId="0D0173F8" w:rsidR="00D66295" w:rsidRPr="00C416E6" w:rsidRDefault="00D66295" w:rsidP="00D66295">
      <w:pPr>
        <w:pStyle w:val="af1"/>
        <w:tabs>
          <w:tab w:val="right" w:pos="9781"/>
        </w:tabs>
        <w:rPr>
          <w:rFonts w:cs="Arial"/>
          <w:b w:val="0"/>
          <w:bCs/>
          <w:sz w:val="22"/>
        </w:rPr>
      </w:pPr>
      <w:r w:rsidRPr="00C416E6">
        <w:rPr>
          <w:rFonts w:cs="Arial"/>
          <w:bCs/>
          <w:sz w:val="22"/>
        </w:rPr>
        <w:t>3GPP TSG-RAN WG2 Meeting #11</w:t>
      </w:r>
      <w:r>
        <w:rPr>
          <w:rFonts w:cs="Arial"/>
          <w:bCs/>
          <w:sz w:val="22"/>
        </w:rPr>
        <w:t>4-e</w:t>
      </w:r>
      <w:r w:rsidRPr="00C416E6">
        <w:rPr>
          <w:rFonts w:cs="Arial"/>
          <w:bCs/>
          <w:sz w:val="22"/>
        </w:rPr>
        <w:tab/>
      </w:r>
      <w:r w:rsidRPr="00B264F8">
        <w:rPr>
          <w:rFonts w:cs="Arial"/>
          <w:bCs/>
          <w:sz w:val="22"/>
        </w:rPr>
        <w:t>R2-</w:t>
      </w:r>
      <w:r w:rsidR="00B264F8" w:rsidRPr="00B264F8">
        <w:rPr>
          <w:rFonts w:cs="Arial"/>
          <w:bCs/>
          <w:sz w:val="22"/>
        </w:rPr>
        <w:t>2106751</w:t>
      </w:r>
    </w:p>
    <w:p w14:paraId="79309412" w14:textId="77777777" w:rsidR="00D66295" w:rsidRPr="00C416E6" w:rsidRDefault="00D66295" w:rsidP="00D66295">
      <w:pPr>
        <w:pStyle w:val="af1"/>
        <w:rPr>
          <w:rFonts w:cs="Arial"/>
          <w:b w:val="0"/>
          <w:bCs/>
          <w:sz w:val="22"/>
        </w:rPr>
      </w:pPr>
      <w:proofErr w:type="spellStart"/>
      <w:r w:rsidRPr="00C416E6">
        <w:rPr>
          <w:rFonts w:cs="Arial"/>
          <w:bCs/>
          <w:sz w:val="22"/>
        </w:rPr>
        <w:t>Elbonia</w:t>
      </w:r>
      <w:proofErr w:type="spellEnd"/>
      <w:r w:rsidRPr="00C416E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May</w:t>
      </w:r>
      <w:r w:rsidRPr="00C416E6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9</w:t>
      </w:r>
      <w:r w:rsidRPr="00C416E6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May</w:t>
      </w:r>
      <w:r w:rsidRPr="00C416E6">
        <w:rPr>
          <w:rFonts w:cs="Arial"/>
          <w:bCs/>
          <w:sz w:val="22"/>
        </w:rPr>
        <w:t xml:space="preserve"> 2</w:t>
      </w:r>
      <w:r>
        <w:rPr>
          <w:rFonts w:cs="Arial"/>
          <w:bCs/>
          <w:sz w:val="22"/>
        </w:rPr>
        <w:t>7</w:t>
      </w:r>
      <w:r w:rsidRPr="00C416E6">
        <w:rPr>
          <w:rFonts w:cs="Arial"/>
          <w:bCs/>
          <w:sz w:val="22"/>
        </w:rPr>
        <w:t>, 2021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257D37DF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Pr="00DF4BDE">
        <w:rPr>
          <w:rFonts w:ascii="Arial" w:hAnsi="Arial" w:cs="Arial"/>
          <w:b/>
        </w:rPr>
        <w:t xml:space="preserve">[DRAFT] </w:t>
      </w:r>
      <w:r w:rsidRPr="00DF4BDE">
        <w:rPr>
          <w:rFonts w:ascii="Arial" w:hAnsi="Arial" w:cs="Arial"/>
        </w:rPr>
        <w:t xml:space="preserve">Reply LS on </w:t>
      </w:r>
      <w:r w:rsidR="00BF72E7">
        <w:rPr>
          <w:rFonts w:ascii="Arial" w:hAnsi="Arial" w:cs="Arial"/>
        </w:rPr>
        <w:t xml:space="preserve">UE assistance information for paging </w:t>
      </w:r>
      <w:r w:rsidR="00870CA4">
        <w:rPr>
          <w:rFonts w:ascii="Arial" w:hAnsi="Arial" w:cs="Arial"/>
        </w:rPr>
        <w:t>collision</w:t>
      </w:r>
      <w:r w:rsidR="00BF72E7">
        <w:rPr>
          <w:rFonts w:ascii="Arial" w:hAnsi="Arial" w:cs="Arial"/>
        </w:rPr>
        <w:t xml:space="preserve"> </w:t>
      </w:r>
      <w:r w:rsidR="00967F82">
        <w:rPr>
          <w:rFonts w:ascii="Arial" w:hAnsi="Arial" w:cs="Arial"/>
        </w:rPr>
        <w:t>avoidance</w:t>
      </w:r>
    </w:p>
    <w:p w14:paraId="7C3ECD6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  <w:r w:rsidRPr="00DF4BDE">
        <w:rPr>
          <w:rFonts w:ascii="Arial" w:hAnsi="Arial" w:cs="Arial"/>
        </w:rPr>
        <w:t>R2-2008754</w:t>
      </w:r>
      <w:r w:rsidRPr="00DF4BDE">
        <w:rPr>
          <w:rFonts w:ascii="Arial" w:hAnsi="Arial" w:cs="Arial" w:hint="eastAsia"/>
        </w:rPr>
        <w:t>/</w:t>
      </w:r>
      <w:r w:rsidRPr="00DF4BDE">
        <w:rPr>
          <w:rFonts w:ascii="Arial" w:hAnsi="Arial" w:cs="Arial"/>
        </w:rPr>
        <w:t>S2-2006037</w:t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  <w:t>vivo [</w:t>
      </w:r>
      <w:r w:rsidRPr="00DF4BDE">
        <w:rPr>
          <w:rFonts w:ascii="Arial" w:hAnsi="Arial" w:cs="Arial"/>
          <w:bCs/>
          <w:highlight w:val="yellow"/>
        </w:rPr>
        <w:t>TSG RAN WG2</w:t>
      </w:r>
      <w:r w:rsidRPr="00DF4BDE">
        <w:rPr>
          <w:rFonts w:ascii="Arial" w:hAnsi="Arial" w:cs="Arial"/>
          <w:bCs/>
        </w:rPr>
        <w:t>]</w:t>
      </w:r>
    </w:p>
    <w:p w14:paraId="6C8E1391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  <w:t>SA2</w:t>
      </w:r>
    </w:p>
    <w:p w14:paraId="2191A04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42FBA51B" w:rsidR="00D66295" w:rsidRPr="00DF4BDE" w:rsidRDefault="00D66295" w:rsidP="00D66295">
      <w:pPr>
        <w:pStyle w:val="4"/>
        <w:tabs>
          <w:tab w:val="left" w:pos="2268"/>
        </w:tabs>
        <w:rPr>
          <w:rFonts w:cs="Arial"/>
          <w:b/>
          <w:bCs/>
          <w:sz w:val="20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7F4876">
        <w:rPr>
          <w:rFonts w:eastAsia="宋体" w:cs="Arial"/>
          <w:sz w:val="20"/>
        </w:rPr>
        <w:t>X</w:t>
      </w:r>
      <w:r w:rsidR="00C96E75">
        <w:rPr>
          <w:rFonts w:eastAsia="宋体" w:cs="Arial"/>
          <w:sz w:val="20"/>
        </w:rPr>
        <w:t>iaodong</w:t>
      </w:r>
      <w:r w:rsidR="007F4876">
        <w:rPr>
          <w:rFonts w:eastAsia="宋体" w:cs="Arial"/>
          <w:sz w:val="20"/>
        </w:rPr>
        <w:t xml:space="preserve"> Yang</w:t>
      </w:r>
    </w:p>
    <w:p w14:paraId="6061F40B" w14:textId="63A03791" w:rsidR="00D66295" w:rsidRPr="00DF4BDE" w:rsidRDefault="00D66295" w:rsidP="00D66295">
      <w:pPr>
        <w:pStyle w:val="7"/>
        <w:tabs>
          <w:tab w:val="left" w:pos="2268"/>
        </w:tabs>
        <w:rPr>
          <w:rFonts w:cs="Arial"/>
          <w:b/>
          <w:bCs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A45498" w:rsidRPr="00A45498">
        <w:rPr>
          <w:rFonts w:cs="Arial"/>
          <w:bCs/>
        </w:rPr>
        <w:t>yangxiaodong5g@</w:t>
      </w:r>
      <w:bookmarkStart w:id="0" w:name="_GoBack"/>
      <w:bookmarkEnd w:id="0"/>
      <w:r w:rsidR="00BF2F0D">
        <w:rPr>
          <w:rFonts w:cs="Arial"/>
          <w:bCs/>
        </w:rPr>
        <w:t>vivo</w:t>
      </w:r>
      <w:r w:rsidR="00A45498" w:rsidRPr="00A45498">
        <w:rPr>
          <w:rFonts w:cs="Arial"/>
          <w:bCs/>
        </w:rPr>
        <w:t>.COM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4BDE">
          <w:rPr>
            <w:rStyle w:val="afb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D9F3397" w14:textId="52B5139D" w:rsidR="00487ABE" w:rsidRDefault="0048372B" w:rsidP="00870CA4">
      <w:pPr>
        <w:pStyle w:val="af1"/>
        <w:jc w:val="both"/>
        <w:rPr>
          <w:rFonts w:cs="Arial"/>
          <w:b w:val="0"/>
          <w:sz w:val="20"/>
        </w:rPr>
      </w:pPr>
      <w:r w:rsidRPr="0048372B">
        <w:rPr>
          <w:rFonts w:cs="Arial"/>
          <w:b w:val="0"/>
          <w:sz w:val="20"/>
        </w:rPr>
        <w:t xml:space="preserve">RAN2 would like to thank </w:t>
      </w:r>
      <w:r w:rsidR="00784AEE" w:rsidRPr="001B3175">
        <w:rPr>
          <w:rFonts w:cs="Arial"/>
          <w:b w:val="0"/>
          <w:sz w:val="20"/>
        </w:rPr>
        <w:t xml:space="preserve">SA2 </w:t>
      </w:r>
      <w:r w:rsidRPr="0048372B">
        <w:rPr>
          <w:rFonts w:cs="Arial"/>
          <w:b w:val="0"/>
          <w:sz w:val="20"/>
        </w:rPr>
        <w:t xml:space="preserve">for their LS </w:t>
      </w:r>
      <w:r w:rsidR="00CE4FF0" w:rsidRPr="001B3175">
        <w:rPr>
          <w:rFonts w:cs="Arial"/>
          <w:b w:val="0"/>
          <w:sz w:val="20"/>
        </w:rPr>
        <w:t>S2-2006037</w:t>
      </w:r>
      <w:r w:rsidR="00D66295" w:rsidRPr="001B3175">
        <w:rPr>
          <w:rFonts w:cs="Arial"/>
          <w:b w:val="0"/>
          <w:sz w:val="20"/>
        </w:rPr>
        <w:t xml:space="preserve">. 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 xml:space="preserve">the </w:t>
      </w:r>
      <w:r w:rsidR="00A7709B">
        <w:rPr>
          <w:rFonts w:cs="Arial"/>
          <w:b w:val="0"/>
          <w:sz w:val="20"/>
        </w:rPr>
        <w:t>solutions for</w:t>
      </w:r>
      <w:r w:rsidR="00487ABE">
        <w:rPr>
          <w:rFonts w:cs="Arial"/>
          <w:b w:val="0"/>
          <w:sz w:val="20"/>
        </w:rPr>
        <w:t xml:space="preserve"> </w:t>
      </w:r>
      <w:r w:rsidR="00487ABE" w:rsidRPr="00BF72E7">
        <w:rPr>
          <w:rFonts w:cs="Arial"/>
          <w:b w:val="0"/>
          <w:sz w:val="20"/>
        </w:rPr>
        <w:t>paging collision avoidance</w:t>
      </w:r>
      <w:r w:rsidR="00487ABE">
        <w:rPr>
          <w:rFonts w:cs="Arial"/>
          <w:b w:val="0"/>
          <w:sz w:val="20"/>
        </w:rPr>
        <w:t xml:space="preserve"> and reach</w:t>
      </w:r>
      <w:r w:rsidR="00A7709B">
        <w:rPr>
          <w:rFonts w:cs="Arial"/>
          <w:b w:val="0"/>
          <w:sz w:val="20"/>
        </w:rPr>
        <w:t>ed</w:t>
      </w:r>
      <w:r w:rsidR="00487ABE">
        <w:rPr>
          <w:rFonts w:cs="Arial"/>
          <w:b w:val="0"/>
          <w:sz w:val="20"/>
        </w:rPr>
        <w:t xml:space="preserve"> some conclusions as follows:</w:t>
      </w:r>
    </w:p>
    <w:p w14:paraId="0665F20A" w14:textId="6AE07B39" w:rsidR="00487ABE" w:rsidRPr="00870CA4" w:rsidRDefault="00A7709B" w:rsidP="00870CA4">
      <w:pPr>
        <w:pStyle w:val="af1"/>
        <w:numPr>
          <w:ilvl w:val="0"/>
          <w:numId w:val="14"/>
        </w:numPr>
        <w:jc w:val="both"/>
        <w:rPr>
          <w:rFonts w:eastAsia="宋体" w:cs="Arial"/>
          <w:b w:val="0"/>
          <w:sz w:val="20"/>
          <w:lang w:eastAsia="zh-CN"/>
        </w:rPr>
      </w:pPr>
      <w:r>
        <w:rPr>
          <w:rFonts w:eastAsia="宋体" w:cs="Arial"/>
          <w:b w:val="0"/>
          <w:sz w:val="20"/>
          <w:lang w:eastAsia="zh-CN"/>
        </w:rPr>
        <w:t>RAN2 has discussed how to</w:t>
      </w:r>
      <w:r w:rsidR="00487ABE">
        <w:rPr>
          <w:rFonts w:eastAsia="宋体" w:cs="Arial"/>
          <w:b w:val="0"/>
          <w:sz w:val="20"/>
          <w:lang w:eastAsia="zh-CN"/>
        </w:rPr>
        <w:t xml:space="preserve"> trigger </w:t>
      </w:r>
      <w:r>
        <w:rPr>
          <w:rFonts w:eastAsia="宋体" w:cs="Arial"/>
          <w:b w:val="0"/>
          <w:sz w:val="20"/>
          <w:lang w:eastAsia="zh-CN"/>
        </w:rPr>
        <w:t>the network</w:t>
      </w:r>
      <w:r w:rsidR="00487ABE" w:rsidRPr="00487ABE">
        <w:rPr>
          <w:rFonts w:eastAsia="宋体" w:cs="Arial" w:hint="eastAsia"/>
          <w:b w:val="0"/>
          <w:sz w:val="20"/>
          <w:lang w:eastAsia="zh-CN"/>
        </w:rPr>
        <w:t xml:space="preserve"> </w:t>
      </w:r>
      <w:r>
        <w:rPr>
          <w:rFonts w:eastAsia="宋体" w:cs="Arial"/>
          <w:b w:val="0"/>
          <w:sz w:val="20"/>
          <w:lang w:eastAsia="zh-CN"/>
        </w:rPr>
        <w:t xml:space="preserve">to </w:t>
      </w:r>
      <w:r w:rsidR="00487ABE" w:rsidRPr="00487ABE">
        <w:rPr>
          <w:rFonts w:eastAsia="宋体" w:cs="Arial" w:hint="eastAsia"/>
          <w:b w:val="0"/>
          <w:sz w:val="20"/>
          <w:lang w:eastAsia="zh-CN"/>
        </w:rPr>
        <w:t>solve the paging collision issue</w:t>
      </w:r>
      <w:r>
        <w:rPr>
          <w:rFonts w:eastAsia="宋体" w:cs="Arial"/>
          <w:b w:val="0"/>
          <w:sz w:val="20"/>
          <w:lang w:eastAsia="zh-CN"/>
        </w:rPr>
        <w:t xml:space="preserve"> and conclude</w:t>
      </w:r>
      <w:r w:rsidR="00487ABE" w:rsidRPr="00487ABE">
        <w:rPr>
          <w:rFonts w:eastAsia="宋体" w:cs="Arial" w:hint="eastAsia"/>
          <w:b w:val="0"/>
          <w:sz w:val="20"/>
          <w:lang w:eastAsia="zh-CN"/>
        </w:rPr>
        <w:t>:</w:t>
      </w:r>
    </w:p>
    <w:p w14:paraId="4BBB9662" w14:textId="2BB10856" w:rsidR="00870CA4" w:rsidRDefault="00870CA4" w:rsidP="00870CA4">
      <w:pPr>
        <w:pStyle w:val="afe"/>
        <w:ind w:left="420"/>
        <w:jc w:val="both"/>
        <w:rPr>
          <w:rFonts w:ascii="Arial" w:eastAsiaTheme="minorEastAsia" w:hAnsi="Arial" w:cs="Arial"/>
          <w:b/>
          <w:sz w:val="20"/>
          <w:szCs w:val="20"/>
          <w:lang w:val="en-GB"/>
        </w:rPr>
      </w:pPr>
      <w:r w:rsidRPr="00870CA4">
        <w:rPr>
          <w:rFonts w:ascii="Arial" w:eastAsiaTheme="minorEastAsia" w:hAnsi="Arial" w:cs="Arial"/>
          <w:b/>
          <w:sz w:val="20"/>
          <w:szCs w:val="20"/>
          <w:lang w:val="en-GB"/>
        </w:rPr>
        <w:t>NAS signalling is baseline for UE reporting paging collision in 5GS side (to be confirmed by SA2).</w:t>
      </w:r>
    </w:p>
    <w:p w14:paraId="41998AB5" w14:textId="77777777" w:rsidR="00870CA4" w:rsidRPr="00870CA4" w:rsidRDefault="00870CA4" w:rsidP="00870CA4">
      <w:pPr>
        <w:pStyle w:val="afe"/>
        <w:ind w:left="420"/>
        <w:jc w:val="both"/>
        <w:rPr>
          <w:rFonts w:ascii="Arial" w:eastAsiaTheme="minorEastAsia" w:hAnsi="Arial" w:cs="Arial"/>
          <w:b/>
          <w:sz w:val="20"/>
          <w:szCs w:val="20"/>
          <w:lang w:val="en-GB"/>
        </w:rPr>
      </w:pPr>
    </w:p>
    <w:p w14:paraId="4DBAB6CB" w14:textId="26F153D6" w:rsidR="00A7709B" w:rsidRPr="00870CA4" w:rsidRDefault="00A7709B" w:rsidP="00870CA4">
      <w:pPr>
        <w:pStyle w:val="af1"/>
        <w:numPr>
          <w:ilvl w:val="0"/>
          <w:numId w:val="14"/>
        </w:numPr>
        <w:jc w:val="both"/>
        <w:rPr>
          <w:rFonts w:eastAsia="宋体" w:cs="Arial"/>
          <w:b w:val="0"/>
          <w:sz w:val="20"/>
          <w:lang w:eastAsia="zh-CN"/>
        </w:rPr>
      </w:pPr>
      <w:r>
        <w:rPr>
          <w:rFonts w:eastAsia="宋体" w:cs="Arial" w:hint="eastAsia"/>
          <w:b w:val="0"/>
          <w:sz w:val="20"/>
          <w:lang w:eastAsia="zh-CN"/>
        </w:rPr>
        <w:t>R</w:t>
      </w:r>
      <w:r>
        <w:rPr>
          <w:rFonts w:eastAsia="宋体" w:cs="Arial"/>
          <w:b w:val="0"/>
          <w:sz w:val="20"/>
          <w:lang w:eastAsia="zh-CN"/>
        </w:rPr>
        <w:t xml:space="preserve">AN2 has discussed whether </w:t>
      </w:r>
      <w:r w:rsidRPr="00870CA4">
        <w:rPr>
          <w:rFonts w:eastAsia="宋体" w:cs="Arial"/>
          <w:b w:val="0"/>
          <w:sz w:val="20"/>
          <w:lang w:eastAsia="zh-CN"/>
        </w:rPr>
        <w:t>assistant information from UE to the network for paging collision avoidance needs to be supported and conclude:</w:t>
      </w:r>
    </w:p>
    <w:p w14:paraId="74D51049" w14:textId="3A6B15D3" w:rsidR="00B5182D" w:rsidRDefault="00B051E3" w:rsidP="00870CA4">
      <w:pPr>
        <w:pStyle w:val="afe"/>
        <w:ind w:left="420"/>
        <w:jc w:val="both"/>
        <w:rPr>
          <w:rFonts w:ascii="Arial" w:eastAsiaTheme="minorEastAsia" w:hAnsi="Arial" w:cs="Arial"/>
          <w:b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sz w:val="20"/>
          <w:szCs w:val="20"/>
          <w:lang w:val="en-GB"/>
        </w:rPr>
        <w:t xml:space="preserve">There is </w:t>
      </w:r>
      <w:r w:rsidR="00B5182D" w:rsidRPr="00CE3963">
        <w:rPr>
          <w:rFonts w:ascii="Arial" w:eastAsiaTheme="minorEastAsia" w:hAnsi="Arial" w:cs="Arial"/>
          <w:b/>
          <w:sz w:val="20"/>
          <w:szCs w:val="20"/>
          <w:lang w:val="en-GB"/>
        </w:rPr>
        <w:t>no consensus on whether NAS assistant information</w:t>
      </w:r>
      <w:r w:rsidR="00CE3963" w:rsidRPr="00CE3963">
        <w:rPr>
          <w:rFonts w:ascii="Arial" w:eastAsiaTheme="minorEastAsia" w:hAnsi="Arial" w:cs="Arial"/>
          <w:b/>
          <w:sz w:val="20"/>
          <w:szCs w:val="20"/>
          <w:lang w:val="en-GB"/>
        </w:rPr>
        <w:t xml:space="preserve"> from UE to the network for paging collision issue</w:t>
      </w:r>
      <w:r>
        <w:rPr>
          <w:rFonts w:ascii="Arial" w:eastAsiaTheme="minorEastAsia" w:hAnsi="Arial" w:cs="Arial"/>
          <w:b/>
          <w:sz w:val="20"/>
          <w:szCs w:val="20"/>
          <w:lang w:val="en-GB"/>
        </w:rPr>
        <w:t xml:space="preserve"> is needed </w:t>
      </w:r>
      <w:r w:rsidR="00870CA4">
        <w:rPr>
          <w:rFonts w:ascii="Arial" w:eastAsiaTheme="minorEastAsia" w:hAnsi="Arial" w:cs="Arial"/>
          <w:b/>
          <w:sz w:val="20"/>
          <w:szCs w:val="20"/>
          <w:lang w:val="en-GB"/>
        </w:rPr>
        <w:t xml:space="preserve">and </w:t>
      </w:r>
      <w:r w:rsidR="00870CA4" w:rsidRPr="00870CA4">
        <w:rPr>
          <w:rFonts w:ascii="Arial" w:eastAsiaTheme="minorEastAsia" w:hAnsi="Arial" w:cs="Arial"/>
          <w:b/>
          <w:sz w:val="20"/>
          <w:szCs w:val="20"/>
          <w:lang w:val="en-GB"/>
        </w:rPr>
        <w:t>think this issue should be discussed and decided by SA2</w:t>
      </w:r>
      <w:r w:rsidR="00B5182D" w:rsidRPr="00CE3963">
        <w:rPr>
          <w:rFonts w:ascii="Arial" w:eastAsiaTheme="minorEastAsia" w:hAnsi="Arial" w:cs="Arial"/>
          <w:b/>
          <w:sz w:val="20"/>
          <w:szCs w:val="20"/>
          <w:lang w:val="en-GB"/>
        </w:rPr>
        <w:t>.</w:t>
      </w:r>
    </w:p>
    <w:p w14:paraId="2B1B5833" w14:textId="77777777" w:rsidR="00870CA4" w:rsidRPr="00CE3963" w:rsidRDefault="00870CA4" w:rsidP="00870CA4">
      <w:pPr>
        <w:pStyle w:val="afe"/>
        <w:ind w:left="420"/>
        <w:jc w:val="both"/>
        <w:rPr>
          <w:rFonts w:ascii="Arial" w:eastAsiaTheme="minorEastAsia" w:hAnsi="Arial" w:cs="Arial"/>
          <w:b/>
          <w:sz w:val="20"/>
          <w:szCs w:val="20"/>
          <w:lang w:val="en-GB"/>
        </w:rPr>
      </w:pPr>
    </w:p>
    <w:p w14:paraId="4EAB0722" w14:textId="37F5409F" w:rsidR="00CE3963" w:rsidRPr="00CE3963" w:rsidRDefault="00CE3963" w:rsidP="00870CA4">
      <w:pPr>
        <w:pStyle w:val="afe"/>
        <w:ind w:left="420"/>
        <w:jc w:val="both"/>
        <w:rPr>
          <w:rFonts w:ascii="Arial" w:eastAsiaTheme="minorEastAsia" w:hAnsi="Arial" w:cs="Arial"/>
          <w:b/>
          <w:sz w:val="20"/>
          <w:szCs w:val="20"/>
          <w:lang w:val="en-GB"/>
        </w:rPr>
      </w:pPr>
      <w:r w:rsidRPr="00CE3963">
        <w:rPr>
          <w:rFonts w:ascii="Arial" w:eastAsiaTheme="minorEastAsia" w:hAnsi="Arial" w:cs="Arial"/>
          <w:b/>
          <w:sz w:val="20"/>
          <w:szCs w:val="20"/>
          <w:lang w:val="en-GB"/>
        </w:rPr>
        <w:t xml:space="preserve">RAN2 does not </w:t>
      </w:r>
      <w:r w:rsidR="00B051E3">
        <w:rPr>
          <w:rFonts w:ascii="Arial" w:eastAsiaTheme="minorEastAsia" w:hAnsi="Arial" w:cs="Arial"/>
          <w:b/>
          <w:sz w:val="20"/>
          <w:szCs w:val="20"/>
          <w:lang w:val="en-GB"/>
        </w:rPr>
        <w:t>support</w:t>
      </w:r>
      <w:r w:rsidR="00B051E3" w:rsidRPr="00CE3963">
        <w:rPr>
          <w:rFonts w:ascii="Arial" w:eastAsiaTheme="minorEastAsia" w:hAnsi="Arial" w:cs="Arial"/>
          <w:b/>
          <w:sz w:val="20"/>
          <w:szCs w:val="20"/>
          <w:lang w:val="en-GB"/>
        </w:rPr>
        <w:t xml:space="preserve"> </w:t>
      </w:r>
      <w:r w:rsidRPr="00CE3963">
        <w:rPr>
          <w:rFonts w:ascii="Arial" w:eastAsiaTheme="minorEastAsia" w:hAnsi="Arial" w:cs="Arial"/>
          <w:b/>
          <w:sz w:val="20"/>
          <w:szCs w:val="20"/>
          <w:lang w:val="en-GB"/>
        </w:rPr>
        <w:t>RRC assistant information from UE to the network for paging collision issue.</w:t>
      </w:r>
    </w:p>
    <w:p w14:paraId="696CD9EB" w14:textId="77777777" w:rsidR="00D66295" w:rsidRPr="00C416E6" w:rsidRDefault="00D66295" w:rsidP="00D66295">
      <w:pPr>
        <w:pStyle w:val="B1"/>
        <w:ind w:left="1134"/>
      </w:pP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996C1F4" w14:textId="77777777" w:rsidR="00D66295" w:rsidRPr="00C416E6" w:rsidRDefault="00D66295" w:rsidP="00D66295">
      <w:pPr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 SA2</w:t>
      </w:r>
    </w:p>
    <w:p w14:paraId="179B6B3C" w14:textId="56BCD82C" w:rsidR="00D66295" w:rsidRPr="00C416E6" w:rsidRDefault="00D66295" w:rsidP="00D66295">
      <w:pPr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Pr="00C416E6">
        <w:rPr>
          <w:rFonts w:ascii="Arial" w:hAnsi="Arial" w:cs="Arial"/>
        </w:rPr>
        <w:t xml:space="preserve">RAN2 </w:t>
      </w:r>
      <w:r w:rsidR="00CE3963"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</w:t>
      </w:r>
      <w:r w:rsidR="00CE396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SA2 to take RAN2</w:t>
      </w:r>
      <w:r w:rsidR="00CE3963">
        <w:rPr>
          <w:rFonts w:ascii="Arial" w:hAnsi="Arial" w:cs="Arial"/>
        </w:rPr>
        <w:t xml:space="preserve"> agreements</w:t>
      </w:r>
      <w:r>
        <w:rPr>
          <w:rFonts w:ascii="Arial" w:hAnsi="Arial" w:cs="Arial"/>
        </w:rPr>
        <w:t xml:space="preserve"> into consideration</w:t>
      </w:r>
      <w:r w:rsidR="00CE3963">
        <w:rPr>
          <w:rFonts w:ascii="Arial" w:hAnsi="Arial" w:cs="Arial"/>
        </w:rPr>
        <w:t>, and give feedbacks</w:t>
      </w:r>
      <w:r w:rsidR="00B051E3">
        <w:rPr>
          <w:rFonts w:ascii="Arial" w:hAnsi="Arial" w:cs="Arial"/>
        </w:rPr>
        <w:t xml:space="preserve"> on the above RAN2 agreement to be confirmed by SA2 and other agreements </w:t>
      </w:r>
      <w:r w:rsidR="00CE3963">
        <w:rPr>
          <w:rFonts w:ascii="Arial" w:hAnsi="Arial" w:cs="Arial"/>
        </w:rPr>
        <w:t>if any</w:t>
      </w:r>
      <w:r w:rsidRPr="00C416E6">
        <w:rPr>
          <w:rFonts w:ascii="Arial" w:hAnsi="Arial" w:cs="Arial"/>
        </w:rPr>
        <w:t>.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610DDC8F" w14:textId="59A4AFF9" w:rsidR="00D66295" w:rsidRDefault="00D66295" w:rsidP="00D66295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lastRenderedPageBreak/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7BA2A983" w14:textId="6F1B2E92" w:rsidR="00D263AA" w:rsidRDefault="00D263AA" w:rsidP="00D263AA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774171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D974E6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EB7869">
        <w:rPr>
          <w:rFonts w:ascii="Arial" w:hAnsi="Arial" w:cs="Arial"/>
          <w:bCs/>
        </w:rPr>
        <w:t>1</w:t>
      </w:r>
      <w:r w:rsidR="00D974E6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1DFFDBDF" w14:textId="77777777" w:rsidR="00D263AA" w:rsidRDefault="00D263AA" w:rsidP="00D66295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</w:p>
    <w:p w14:paraId="086C0C52" w14:textId="77777777" w:rsidR="00D66295" w:rsidRDefault="00D66295">
      <w:pPr>
        <w:rPr>
          <w:rFonts w:ascii="Arial" w:hAnsi="Arial" w:cs="Arial"/>
        </w:rPr>
      </w:pPr>
    </w:p>
    <w:sectPr w:rsidR="00D6629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CB016" w14:textId="77777777" w:rsidR="00545A89" w:rsidRDefault="00545A89">
      <w:pPr>
        <w:spacing w:after="0" w:line="240" w:lineRule="auto"/>
      </w:pPr>
      <w:r>
        <w:separator/>
      </w:r>
    </w:p>
  </w:endnote>
  <w:endnote w:type="continuationSeparator" w:id="0">
    <w:p w14:paraId="75BD5AE3" w14:textId="77777777" w:rsidR="00545A89" w:rsidRDefault="0054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5636" w14:textId="77777777" w:rsidR="0007539A" w:rsidRDefault="00AA737F">
    <w:pPr>
      <w:pStyle w:val="af0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0B7EB" w14:textId="77777777" w:rsidR="00545A89" w:rsidRDefault="00545A89">
      <w:pPr>
        <w:spacing w:after="0" w:line="240" w:lineRule="auto"/>
      </w:pPr>
      <w:r>
        <w:separator/>
      </w:r>
    </w:p>
  </w:footnote>
  <w:footnote w:type="continuationSeparator" w:id="0">
    <w:p w14:paraId="09D8D91F" w14:textId="77777777" w:rsidR="00545A89" w:rsidRDefault="00545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2" w15:restartNumberingAfterBreak="0">
    <w:nsid w:val="77344669"/>
    <w:multiLevelType w:val="multilevel"/>
    <w:tmpl w:val="7734466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3"/>
  </w:num>
  <w:num w:numId="5">
    <w:abstractNumId w:val="6"/>
  </w:num>
  <w:num w:numId="6">
    <w:abstractNumId w:val="11"/>
  </w:num>
  <w:num w:numId="7">
    <w:abstractNumId w:val="1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840"/>
    <w:rsid w:val="001A2866"/>
    <w:rsid w:val="001A2C43"/>
    <w:rsid w:val="001A2F29"/>
    <w:rsid w:val="001A30A1"/>
    <w:rsid w:val="001A3173"/>
    <w:rsid w:val="001A36AE"/>
    <w:rsid w:val="001A375B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5A8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6BE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C2E"/>
    <w:rsid w:val="00894C79"/>
    <w:rsid w:val="00894C84"/>
    <w:rsid w:val="00894F40"/>
    <w:rsid w:val="008950C4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187"/>
    <w:rsid w:val="008A532B"/>
    <w:rsid w:val="008A5434"/>
    <w:rsid w:val="008A54F7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4B"/>
    <w:rsid w:val="009C2359"/>
    <w:rsid w:val="009C28CD"/>
    <w:rsid w:val="009C302C"/>
    <w:rsid w:val="009C31A4"/>
    <w:rsid w:val="009C3233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4F8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2F0D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F3F"/>
    <w:rsid w:val="00C631E7"/>
    <w:rsid w:val="00C631EB"/>
    <w:rsid w:val="00C63C24"/>
    <w:rsid w:val="00C6423B"/>
    <w:rsid w:val="00C64ACD"/>
    <w:rsid w:val="00C64B80"/>
    <w:rsid w:val="00C64FCC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EB6"/>
    <w:rsid w:val="00F973FF"/>
    <w:rsid w:val="00F9750F"/>
    <w:rsid w:val="00F976BE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654FE"/>
  <w15:docId w15:val="{5C9B68F7-1D29-419E-918C-CC426A0F2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a8">
    <w:name w:val="Document Map"/>
    <w:basedOn w:val="a"/>
    <w:link w:val="a9"/>
    <w:qFormat/>
    <w:pPr>
      <w:spacing w:after="0"/>
    </w:pPr>
    <w:rPr>
      <w:sz w:val="24"/>
      <w:szCs w:val="24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pPr>
      <w:spacing w:after="0"/>
    </w:pPr>
    <w:rPr>
      <w:rFonts w:ascii="Helvetica" w:hAnsi="Helvetica"/>
      <w:sz w:val="18"/>
      <w:szCs w:val="18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link w:val="af2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5">
    <w:name w:val="table of figures"/>
    <w:basedOn w:val="a"/>
    <w:next w:val="a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7">
    <w:name w:val="annotation subject"/>
    <w:basedOn w:val="aa"/>
    <w:next w:val="aa"/>
    <w:link w:val="af8"/>
    <w:qFormat/>
    <w:rPr>
      <w:b/>
      <w:bCs/>
    </w:rPr>
  </w:style>
  <w:style w:type="table" w:styleId="a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basedOn w:val="a0"/>
    <w:uiPriority w:val="99"/>
    <w:qFormat/>
    <w:rPr>
      <w:sz w:val="16"/>
      <w:szCs w:val="16"/>
    </w:rPr>
  </w:style>
  <w:style w:type="character" w:styleId="afd">
    <w:name w:val="footnote reference"/>
    <w:basedOn w:val="a0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2">
    <w:name w:val="页眉 字符"/>
    <w:link w:val="af1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0"/>
    <w:link w:val="a8"/>
    <w:qFormat/>
    <w:rPr>
      <w:sz w:val="24"/>
      <w:szCs w:val="24"/>
      <w:lang w:eastAsia="en-US"/>
    </w:rPr>
  </w:style>
  <w:style w:type="character" w:customStyle="1" w:styleId="af">
    <w:name w:val="批注框文本 字符"/>
    <w:basedOn w:val="a0"/>
    <w:link w:val="ae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ab">
    <w:name w:val="批注文字 字符"/>
    <w:basedOn w:val="a0"/>
    <w:link w:val="aa"/>
    <w:uiPriority w:val="99"/>
    <w:qFormat/>
    <w:rPr>
      <w:lang w:eastAsia="en-US"/>
    </w:rPr>
  </w:style>
  <w:style w:type="character" w:customStyle="1" w:styleId="af8">
    <w:name w:val="批注主题 字符"/>
    <w:basedOn w:val="ab"/>
    <w:link w:val="af7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e">
    <w:name w:val="List Paragraph"/>
    <w:basedOn w:val="a"/>
    <w:link w:val="aff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d">
    <w:name w:val="正文文本 字符"/>
    <w:basedOn w:val="a0"/>
    <w:link w:val="ac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a0"/>
    <w:qFormat/>
    <w:locked/>
    <w:rPr>
      <w:lang w:eastAsia="en-US"/>
    </w:rPr>
  </w:style>
  <w:style w:type="paragraph" w:customStyle="1" w:styleId="B6">
    <w:name w:val="B6"/>
    <w:basedOn w:val="a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aff">
    <w:name w:val="列表段落 字符"/>
    <w:link w:val="afe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c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a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10">
    <w:name w:val="标题 1 字符"/>
    <w:link w:val="1"/>
    <w:qFormat/>
    <w:rPr>
      <w:rFonts w:ascii="Arial" w:eastAsiaTheme="minorEastAsia" w:hAnsi="Arial"/>
      <w:sz w:val="36"/>
      <w:lang w:val="en-GB" w:eastAsia="en-GB"/>
    </w:rPr>
  </w:style>
  <w:style w:type="character" w:customStyle="1" w:styleId="20">
    <w:name w:val="标题 2 字符"/>
    <w:link w:val="2"/>
    <w:qFormat/>
    <w:rPr>
      <w:rFonts w:ascii="Arial" w:eastAsiaTheme="minorEastAsia" w:hAnsi="Arial"/>
      <w:sz w:val="32"/>
      <w:lang w:val="en-GB" w:eastAsia="en-GB"/>
    </w:rPr>
  </w:style>
  <w:style w:type="character" w:customStyle="1" w:styleId="30">
    <w:name w:val="标题 3 字符"/>
    <w:link w:val="3"/>
    <w:qFormat/>
    <w:rPr>
      <w:rFonts w:ascii="Arial" w:eastAsiaTheme="minorEastAsia" w:hAnsi="Arial"/>
      <w:sz w:val="28"/>
      <w:lang w:val="en-GB" w:eastAsia="en-GB"/>
    </w:rPr>
  </w:style>
  <w:style w:type="character" w:customStyle="1" w:styleId="40">
    <w:name w:val="标题 4 字符"/>
    <w:basedOn w:val="a0"/>
    <w:link w:val="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aff0">
    <w:name w:val="Placeholder Text"/>
    <w:basedOn w:val="a0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afe"/>
    <w:qFormat/>
    <w:pPr>
      <w:spacing w:after="120" w:line="288" w:lineRule="auto"/>
      <w:ind w:left="0"/>
    </w:pPr>
    <w:rPr>
      <w:rFonts w:cs="宋体"/>
      <w:b/>
      <w:bCs/>
      <w:szCs w:val="20"/>
    </w:rPr>
  </w:style>
  <w:style w:type="paragraph" w:customStyle="1" w:styleId="question">
    <w:name w:val="question"/>
    <w:basedOn w:val="a"/>
    <w:next w:val="a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a0"/>
    <w:link w:val="question"/>
    <w:qFormat/>
    <w:rPr>
      <w:rFonts w:eastAsiaTheme="minorEastAsia"/>
      <w:lang w:val="en-GB" w:eastAsia="en-GB"/>
    </w:rPr>
  </w:style>
  <w:style w:type="character" w:customStyle="1" w:styleId="af4">
    <w:name w:val="脚注文本 字符"/>
    <w:basedOn w:val="a0"/>
    <w:link w:val="af3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a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a0"/>
    <w:uiPriority w:val="9"/>
    <w:qFormat/>
    <w:rPr>
      <w:i/>
      <w:lang w:val="en-US"/>
    </w:rPr>
  </w:style>
  <w:style w:type="character" w:customStyle="1" w:styleId="a7">
    <w:name w:val="题注 字符"/>
    <w:link w:val="a6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4">
    <w:name w:val="明显强调1"/>
    <w:uiPriority w:val="21"/>
    <w:qFormat/>
    <w:rPr>
      <w:i/>
      <w:iCs/>
      <w:color w:val="4472C4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5">
    <w:name w:val="列表段落2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  <w:color w:val="000000"/>
    </w:rPr>
  </w:style>
  <w:style w:type="paragraph" w:customStyle="1" w:styleId="16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a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宋体" w:hAnsi="Calibri" w:cs="Calibri"/>
      <w:b/>
      <w:bCs/>
      <w:sz w:val="22"/>
      <w:szCs w:val="22"/>
      <w:lang w:val="en-US" w:eastAsia="zh-CN"/>
    </w:rPr>
  </w:style>
  <w:style w:type="paragraph" w:customStyle="1" w:styleId="27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BD303F-1343-4133-BB95-106722CC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405145-0422-48E5-A9C5-8BC1E32E2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</cp:lastModifiedBy>
  <cp:revision>5</cp:revision>
  <cp:lastPrinted>2020-09-15T00:04:00Z</cp:lastPrinted>
  <dcterms:created xsi:type="dcterms:W3CDTF">2021-05-26T08:48:00Z</dcterms:created>
  <dcterms:modified xsi:type="dcterms:W3CDTF">2021-05-27T01:51:00Z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1609812497</vt:lpwstr>
  </property>
</Properties>
</file>